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544C" w:rsidRPr="0007544C" w:rsidRDefault="0007544C" w:rsidP="0007544C">
      <w:pPr>
        <w:widowControl/>
        <w:spacing w:before="100" w:beforeAutospacing="1" w:after="100" w:afterAutospacing="1"/>
        <w:jc w:val="center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  <w:r w:rsidRPr="0007544C"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  <w:t>WHITE PAPER</w:t>
      </w:r>
    </w:p>
    <w:p w:rsidR="0007544C" w:rsidRDefault="0007544C" w:rsidP="0007544C">
      <w:pPr>
        <w:widowControl/>
        <w:spacing w:before="100" w:beforeAutospacing="1" w:after="100" w:afterAutospacing="1"/>
        <w:jc w:val="left"/>
        <w:outlineLvl w:val="0"/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outlineLvl w:val="0"/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</w:pPr>
    </w:p>
    <w:p w:rsidR="0007544C" w:rsidRDefault="0007544C" w:rsidP="00E92F78">
      <w:pPr>
        <w:widowControl/>
        <w:spacing w:before="100" w:beforeAutospacing="1" w:after="100" w:afterAutospacing="1"/>
        <w:jc w:val="center"/>
        <w:outlineLvl w:val="0"/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</w:pPr>
    </w:p>
    <w:p w:rsidR="0007544C" w:rsidRDefault="0007544C" w:rsidP="00E92F78">
      <w:pPr>
        <w:widowControl/>
        <w:spacing w:before="100" w:beforeAutospacing="1" w:after="100" w:afterAutospacing="1"/>
        <w:jc w:val="center"/>
        <w:outlineLvl w:val="0"/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</w:pPr>
    </w:p>
    <w:p w:rsidR="0007544C" w:rsidRPr="0007544C" w:rsidRDefault="0007544C" w:rsidP="00E92F78">
      <w:pPr>
        <w:widowControl/>
        <w:spacing w:before="100" w:beforeAutospacing="1" w:after="100" w:afterAutospacing="1"/>
        <w:jc w:val="center"/>
        <w:outlineLvl w:val="0"/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</w:pPr>
      <w:r w:rsidRPr="0007544C">
        <w:rPr>
          <w:rFonts w:ascii="ＭＳ Ｐゴシック" w:eastAsia="ＭＳ Ｐゴシック" w:hAnsi="ＭＳ Ｐゴシック" w:cs="ＭＳ Ｐゴシック"/>
          <w:b/>
          <w:bCs/>
          <w:kern w:val="36"/>
          <w:sz w:val="48"/>
          <w:szCs w:val="48"/>
        </w:rPr>
        <w:t>Trinear Optical Fusion Technology</w:t>
      </w:r>
    </w:p>
    <w:p w:rsidR="0007544C" w:rsidRPr="0007544C" w:rsidRDefault="0007544C" w:rsidP="00E92F78">
      <w:pPr>
        <w:widowControl/>
        <w:spacing w:before="100" w:beforeAutospacing="1" w:after="100" w:afterAutospacing="1"/>
        <w:jc w:val="center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  <w:r w:rsidRPr="0007544C"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  <w:t>A Single-Axis, Full-Spectrum Imaging Architecture for Real-Time Edge AI</w:t>
      </w:r>
    </w:p>
    <w:p w:rsidR="0007544C" w:rsidRDefault="0007544C" w:rsidP="00E92F78">
      <w:pPr>
        <w:widowControl/>
        <w:spacing w:before="100" w:beforeAutospacing="1" w:after="100" w:afterAutospacing="1"/>
        <w:jc w:val="center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</w:pPr>
    </w:p>
    <w:p w:rsidR="0007544C" w:rsidRDefault="0007544C" w:rsidP="0007544C">
      <w:pPr>
        <w:widowControl/>
        <w:spacing w:before="100" w:beforeAutospacing="1" w:after="100" w:afterAutospacing="1"/>
        <w:jc w:val="left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  <w:r w:rsidRPr="0007544C"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  <w:t>Version:</w:t>
      </w:r>
      <w:r w:rsidRPr="0007544C"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  <w:t xml:space="preserve"> 1.0 (Draft) </w:t>
      </w:r>
      <w:r w:rsidRPr="0007544C"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  <w:t>Date:</w:t>
      </w:r>
      <w:r w:rsidRPr="0007544C"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  <w:t xml:space="preserve"> January 2, 2026 </w:t>
      </w:r>
      <w:r w:rsidRPr="0007544C">
        <w:rPr>
          <w:rFonts w:ascii="ＭＳ Ｐゴシック" w:eastAsia="ＭＳ Ｐゴシック" w:hAnsi="ＭＳ Ｐゴシック" w:cs="ＭＳ Ｐゴシック"/>
          <w:b/>
          <w:bCs/>
          <w:kern w:val="0"/>
          <w:sz w:val="24"/>
          <w:szCs w:val="24"/>
        </w:rPr>
        <w:t>Author:</w:t>
      </w:r>
      <w:r w:rsidRPr="0007544C"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  <w:t xml:space="preserve"> Trinear Inc.</w:t>
      </w:r>
    </w:p>
    <w:p w:rsidR="0007544C" w:rsidRDefault="0007544C" w:rsidP="0007544C">
      <w:pPr>
        <w:pStyle w:val="2"/>
      </w:pPr>
      <w:r>
        <w:lastRenderedPageBreak/>
        <w:t>Executive Summary</w:t>
      </w:r>
    </w:p>
    <w:p w:rsidR="0007544C" w:rsidRDefault="0007544C" w:rsidP="00E92F78">
      <w:pPr>
        <w:pStyle w:val="Web"/>
        <w:ind w:leftChars="135" w:left="283"/>
      </w:pPr>
      <w:r>
        <w:t>In modern autonomous systems—ranging from self-driving vehicles and defense platforms to robotics and critical infrastructure—</w:t>
      </w:r>
      <w:r>
        <w:rPr>
          <w:b/>
          <w:bCs/>
        </w:rPr>
        <w:t>reliable perception</w:t>
      </w:r>
      <w:r>
        <w:t xml:space="preserve"> is the cornerstone of safety and operational success. However, conventional visible-light cameras capture less than </w:t>
      </w:r>
      <w:r>
        <w:rPr>
          <w:b/>
          <w:bCs/>
        </w:rPr>
        <w:t>0.0035%</w:t>
      </w:r>
      <w:r>
        <w:t xml:space="preserve"> of available optical information, creating severe "perception blind spots" in low-visibility conditions such as night, fog, rain, and smoke.</w:t>
      </w:r>
    </w:p>
    <w:p w:rsidR="0007544C" w:rsidRDefault="0007544C" w:rsidP="00E92F78">
      <w:pPr>
        <w:pStyle w:val="Web"/>
        <w:ind w:leftChars="135" w:left="283"/>
      </w:pPr>
      <w:r>
        <w:t xml:space="preserve">Trinear has developed a fundamental solution to this challenge: </w:t>
      </w:r>
      <w:r w:rsidR="00E92F78">
        <w:t xml:space="preserve">Trinear </w:t>
      </w:r>
      <w:r>
        <w:rPr>
          <w:b/>
          <w:bCs/>
        </w:rPr>
        <w:t>Optical Fusion Technology</w:t>
      </w:r>
      <w:r>
        <w:t>.</w:t>
      </w:r>
    </w:p>
    <w:p w:rsidR="0007544C" w:rsidRDefault="0007544C" w:rsidP="00E92F78">
      <w:pPr>
        <w:pStyle w:val="Web"/>
        <w:ind w:leftChars="135" w:left="283"/>
      </w:pPr>
      <w:r>
        <w:t xml:space="preserve">This is a novel imaging architecture that simultaneously captures Visible, Near-Infrared (NIR), and Far-Infrared (FIR/LWIR) signals using a </w:t>
      </w:r>
      <w:r>
        <w:rPr>
          <w:b/>
          <w:bCs/>
        </w:rPr>
        <w:t>Single-Axis Optical Path</w:t>
      </w:r>
      <w:r>
        <w:t xml:space="preserve">. Unlike legacy multispectral systems that rely on software-based image registration, Trinear aligns all spectral bands at the </w:t>
      </w:r>
      <w:r>
        <w:rPr>
          <w:b/>
          <w:bCs/>
        </w:rPr>
        <w:t>optical level</w:t>
      </w:r>
      <w:r>
        <w:t xml:space="preserve"> before digitization.</w:t>
      </w:r>
    </w:p>
    <w:p w:rsidR="0007544C" w:rsidRDefault="0007544C" w:rsidP="00E92F78">
      <w:pPr>
        <w:pStyle w:val="Web"/>
        <w:ind w:leftChars="135" w:left="283"/>
      </w:pPr>
      <w:r>
        <w:t>By eliminating parallax, temporal latency, and the need for heavy post-processing, Trinear provides pixel-perfect, fused data optimized for real-time Edge AI. This white paper outlines the architectural principles, systemic advantages, and the t</w:t>
      </w:r>
      <w:r w:rsidR="00E92F78">
        <w:t>ransformative impact of Trinear’</w:t>
      </w:r>
      <w:r>
        <w:t>s technology on the industry.</w:t>
      </w:r>
    </w:p>
    <w:p w:rsidR="0007544C" w:rsidRDefault="0007544C" w:rsidP="0007544C">
      <w:pPr>
        <w:widowControl/>
        <w:jc w:val="left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  <w:r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  <w:t xml:space="preserve"> </w:t>
      </w:r>
      <w:r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  <w:br w:type="page"/>
      </w:r>
    </w:p>
    <w:p w:rsidR="0007544C" w:rsidRDefault="0007544C" w:rsidP="0007544C">
      <w:pPr>
        <w:pStyle w:val="2"/>
      </w:pPr>
      <w:r>
        <w:lastRenderedPageBreak/>
        <w:t>1. Background and Industry Challenge</w:t>
      </w:r>
    </w:p>
    <w:p w:rsidR="0007544C" w:rsidRDefault="0007544C" w:rsidP="00E92F78">
      <w:pPr>
        <w:pStyle w:val="3"/>
        <w:ind w:leftChars="136" w:left="565" w:hangingChars="133" w:hanging="279"/>
      </w:pPr>
      <w:r>
        <w:t>1.1 The Structural Flaws of Conventional Vision</w:t>
      </w:r>
      <w:r w:rsidR="00E92F78">
        <w:br/>
      </w:r>
      <w:r>
        <w:t>Current AI-driven perception systems face three fundamental constraints that compromise reliability in critical scenarios:</w:t>
      </w:r>
    </w:p>
    <w:p w:rsidR="0007544C" w:rsidRDefault="0007544C" w:rsidP="0007544C">
      <w:pPr>
        <w:pStyle w:val="Web"/>
        <w:numPr>
          <w:ilvl w:val="0"/>
          <w:numId w:val="1"/>
        </w:numPr>
      </w:pPr>
      <w:r>
        <w:rPr>
          <w:b/>
          <w:bCs/>
        </w:rPr>
        <w:t>Spectral Limitation:</w:t>
      </w:r>
      <w:r>
        <w:t xml:space="preserve"> Standard RGB cameras are blind to thermal signatures and non-visible spectral data.</w:t>
      </w:r>
    </w:p>
    <w:p w:rsidR="0007544C" w:rsidRDefault="0007544C" w:rsidP="0007544C">
      <w:pPr>
        <w:pStyle w:val="Web"/>
        <w:numPr>
          <w:ilvl w:val="0"/>
          <w:numId w:val="1"/>
        </w:numPr>
      </w:pPr>
      <w:r>
        <w:rPr>
          <w:b/>
          <w:bCs/>
        </w:rPr>
        <w:t>Environmental Sensitivity:</w:t>
      </w:r>
      <w:r>
        <w:t xml:space="preserve"> Performance degrades catastrophically in darkness, fog, rain, or obscurants, leaving AI models effectively "blind."</w:t>
      </w:r>
    </w:p>
    <w:p w:rsidR="0007544C" w:rsidRDefault="0007544C" w:rsidP="0007544C">
      <w:pPr>
        <w:pStyle w:val="Web"/>
        <w:numPr>
          <w:ilvl w:val="0"/>
          <w:numId w:val="1"/>
        </w:numPr>
      </w:pPr>
      <w:r>
        <w:rPr>
          <w:b/>
          <w:bCs/>
        </w:rPr>
        <w:t>AI Inefficiency:</w:t>
      </w:r>
      <w:r>
        <w:t xml:space="preserve"> Models trained on limited spectral data require complex, computation-heavy preprocessing to interpret noisy environments.</w:t>
      </w:r>
    </w:p>
    <w:p w:rsidR="0007544C" w:rsidRDefault="0007544C" w:rsidP="00E92F78">
      <w:pPr>
        <w:pStyle w:val="3"/>
        <w:ind w:leftChars="136" w:left="840" w:hangingChars="264" w:hanging="554"/>
      </w:pPr>
      <w:r>
        <w:t>1.2 Limitations of Existing Multispectral Solutions</w:t>
      </w:r>
    </w:p>
    <w:p w:rsidR="0007544C" w:rsidRDefault="0007544C" w:rsidP="00E92F78">
      <w:pPr>
        <w:pStyle w:val="3"/>
        <w:ind w:leftChars="136" w:left="565" w:hangingChars="133" w:hanging="279"/>
      </w:pPr>
      <w:r>
        <w:t>While multispectral cameras exist, they typically rely on outdated architectures:</w:t>
      </w:r>
    </w:p>
    <w:p w:rsidR="0007544C" w:rsidRDefault="0007544C" w:rsidP="0007544C">
      <w:pPr>
        <w:pStyle w:val="Web"/>
        <w:numPr>
          <w:ilvl w:val="0"/>
          <w:numId w:val="2"/>
        </w:numPr>
      </w:pPr>
      <w:r>
        <w:rPr>
          <w:b/>
          <w:bCs/>
        </w:rPr>
        <w:t>Multiple Sensors:</w:t>
      </w:r>
      <w:r>
        <w:t xml:space="preserve"> Side-by-side sensor placement inevitably introduces </w:t>
      </w:r>
      <w:r>
        <w:rPr>
          <w:b/>
          <w:bCs/>
        </w:rPr>
        <w:t>parallax errors</w:t>
      </w:r>
      <w:r>
        <w:t>.</w:t>
      </w:r>
    </w:p>
    <w:p w:rsidR="0007544C" w:rsidRDefault="0007544C" w:rsidP="0007544C">
      <w:pPr>
        <w:pStyle w:val="Web"/>
        <w:numPr>
          <w:ilvl w:val="0"/>
          <w:numId w:val="2"/>
        </w:numPr>
      </w:pPr>
      <w:r>
        <w:rPr>
          <w:b/>
          <w:bCs/>
        </w:rPr>
        <w:t>Wavelength Separation:</w:t>
      </w:r>
      <w:r>
        <w:t xml:space="preserve"> Using filters or prisms often leads to optical loss and </w:t>
      </w:r>
      <w:r>
        <w:rPr>
          <w:b/>
          <w:bCs/>
        </w:rPr>
        <w:t>temporal misalignment</w:t>
      </w:r>
      <w:r>
        <w:t>.</w:t>
      </w:r>
    </w:p>
    <w:p w:rsidR="0007544C" w:rsidRDefault="0007544C" w:rsidP="00E92F78">
      <w:pPr>
        <w:pStyle w:val="3"/>
        <w:ind w:leftChars="268" w:left="563" w:firstLine="2"/>
      </w:pPr>
      <w:r>
        <w:t>Correcting these physical discrepancies requires massive computational resources (GPU power), creating a significant bottleneck for real-time Edge AI applications.</w:t>
      </w:r>
      <w:r w:rsidR="00E92F78">
        <w:br/>
      </w:r>
    </w:p>
    <w:p w:rsidR="0007544C" w:rsidRDefault="0007544C" w:rsidP="00E92F78">
      <w:pPr>
        <w:pStyle w:val="3"/>
        <w:ind w:leftChars="136" w:left="840" w:hangingChars="264" w:hanging="554"/>
      </w:pPr>
      <w:r>
        <w:t>1.3 Requirements for Next-Generation Perception</w:t>
      </w:r>
    </w:p>
    <w:p w:rsidR="0007544C" w:rsidRDefault="0007544C" w:rsidP="00E92F78">
      <w:pPr>
        <w:pStyle w:val="3"/>
        <w:ind w:leftChars="136" w:left="565" w:hangingChars="133" w:hanging="279"/>
      </w:pPr>
      <w:r>
        <w:t>Future autonomous systems demand a vision solution that delivers:</w:t>
      </w:r>
    </w:p>
    <w:p w:rsidR="0007544C" w:rsidRDefault="0007544C" w:rsidP="0007544C">
      <w:pPr>
        <w:pStyle w:val="Web"/>
        <w:numPr>
          <w:ilvl w:val="0"/>
          <w:numId w:val="3"/>
        </w:numPr>
      </w:pPr>
      <w:r>
        <w:rPr>
          <w:b/>
          <w:bCs/>
        </w:rPr>
        <w:t>Pixel-Level Spectral Alignment:</w:t>
      </w:r>
      <w:r>
        <w:t xml:space="preserve"> Without software correction.</w:t>
      </w:r>
    </w:p>
    <w:p w:rsidR="0007544C" w:rsidRDefault="0007544C" w:rsidP="0007544C">
      <w:pPr>
        <w:pStyle w:val="Web"/>
        <w:numPr>
          <w:ilvl w:val="0"/>
          <w:numId w:val="3"/>
        </w:numPr>
      </w:pPr>
      <w:r>
        <w:rPr>
          <w:b/>
          <w:bCs/>
        </w:rPr>
        <w:t>Simultaneous Acquisition:</w:t>
      </w:r>
      <w:r>
        <w:t xml:space="preserve"> Zero time delay between bands.</w:t>
      </w:r>
    </w:p>
    <w:p w:rsidR="0007544C" w:rsidRDefault="0007544C" w:rsidP="0007544C">
      <w:pPr>
        <w:pStyle w:val="Web"/>
        <w:numPr>
          <w:ilvl w:val="0"/>
          <w:numId w:val="3"/>
        </w:numPr>
      </w:pPr>
      <w:r>
        <w:rPr>
          <w:b/>
          <w:bCs/>
        </w:rPr>
        <w:t>Edge-Optimized Output:</w:t>
      </w:r>
      <w:r>
        <w:t xml:space="preserve"> Low latency and low power consumption.</w:t>
      </w:r>
    </w:p>
    <w:p w:rsidR="0007544C" w:rsidRDefault="0007544C" w:rsidP="00E92F78">
      <w:pPr>
        <w:pStyle w:val="3"/>
        <w:ind w:leftChars="268" w:left="563" w:firstLine="2"/>
      </w:pPr>
      <w:r>
        <w:t>Trinear’s Optical Fusion Technology was engineered specifically to meet these hardware-level requirements.</w:t>
      </w:r>
    </w:p>
    <w:p w:rsidR="0007544C" w:rsidRDefault="002679EE" w:rsidP="0007544C">
      <w:r>
        <w:pict>
          <v:rect id="_x0000_i1025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2. Trinear Optical Fusion Technology: Overview</w:t>
      </w:r>
    </w:p>
    <w:p w:rsidR="0007544C" w:rsidRDefault="0007544C" w:rsidP="00E92F78">
      <w:pPr>
        <w:pStyle w:val="3"/>
        <w:ind w:leftChars="136" w:left="840" w:hangingChars="264" w:hanging="554"/>
      </w:pPr>
      <w:r>
        <w:t>2.1 Core Concept</w:t>
      </w:r>
      <w:r w:rsidR="00E92F78">
        <w:br/>
      </w:r>
      <w:r>
        <w:rPr>
          <w:b/>
          <w:bCs/>
        </w:rPr>
        <w:t>"One Lens. One Optical Axis. One Unified Perception."</w:t>
      </w:r>
    </w:p>
    <w:p w:rsidR="0007544C" w:rsidRDefault="0007544C" w:rsidP="00E92F78">
      <w:pPr>
        <w:pStyle w:val="3"/>
        <w:ind w:leftChars="268" w:left="563" w:firstLine="2"/>
      </w:pPr>
      <w:r>
        <w:t xml:space="preserve">Trinear’s approach represents a shift from "software fusion" to "optical fusion." Instead of processing separate image streams, our Single-Axis architecture collects Visible, </w:t>
      </w:r>
      <w:r>
        <w:lastRenderedPageBreak/>
        <w:t xml:space="preserve">NIR, and FIR (LWIR) radiation through a unified optical path. Fusion occurs </w:t>
      </w:r>
      <w:r>
        <w:rPr>
          <w:b/>
          <w:bCs/>
        </w:rPr>
        <w:t>physically</w:t>
      </w:r>
      <w:r>
        <w:t xml:space="preserve"> before the photons hit the sensors, ensuring that the output data is inherently aligned.</w:t>
      </w:r>
    </w:p>
    <w:p w:rsidR="0007544C" w:rsidRDefault="0007544C" w:rsidP="00E92F78">
      <w:pPr>
        <w:pStyle w:val="3"/>
        <w:ind w:leftChars="136" w:left="840" w:hangingChars="264" w:hanging="554"/>
      </w:pPr>
      <w:r>
        <w:t>2.2 Optical Architecture</w:t>
      </w:r>
    </w:p>
    <w:p w:rsidR="0007544C" w:rsidRDefault="0007544C" w:rsidP="00E92F78">
      <w:pPr>
        <w:pStyle w:val="3"/>
        <w:ind w:leftChars="136" w:left="565" w:hangingChars="133" w:hanging="279"/>
      </w:pPr>
      <w:r>
        <w:t>Unlike conventional systems that split light paths, Trinear employs:</w:t>
      </w:r>
    </w:p>
    <w:p w:rsidR="0007544C" w:rsidRDefault="0007544C" w:rsidP="0007544C">
      <w:pPr>
        <w:pStyle w:val="Web"/>
        <w:numPr>
          <w:ilvl w:val="0"/>
          <w:numId w:val="4"/>
        </w:numPr>
      </w:pPr>
      <w:r>
        <w:rPr>
          <w:b/>
          <w:bCs/>
        </w:rPr>
        <w:t>Single-Axis Collection:</w:t>
      </w:r>
      <w:r>
        <w:t xml:space="preserve"> All spectral bands are captured through one aperture.</w:t>
      </w:r>
    </w:p>
    <w:p w:rsidR="0007544C" w:rsidRDefault="0007544C" w:rsidP="0007544C">
      <w:pPr>
        <w:pStyle w:val="Web"/>
        <w:numPr>
          <w:ilvl w:val="0"/>
          <w:numId w:val="4"/>
        </w:numPr>
      </w:pPr>
      <w:r>
        <w:rPr>
          <w:b/>
          <w:bCs/>
        </w:rPr>
        <w:t>Optical Matching:</w:t>
      </w:r>
      <w:r>
        <w:t xml:space="preserve"> Focal lengths and characteristics are matched across wavelengths (Visible to Thermal).</w:t>
      </w:r>
    </w:p>
    <w:p w:rsidR="0007544C" w:rsidRDefault="0007544C" w:rsidP="0007544C">
      <w:pPr>
        <w:pStyle w:val="Web"/>
        <w:numPr>
          <w:ilvl w:val="0"/>
          <w:numId w:val="4"/>
        </w:numPr>
      </w:pPr>
      <w:r>
        <w:rPr>
          <w:b/>
          <w:bCs/>
        </w:rPr>
        <w:t>Simultaneous Broadband Acquisition:</w:t>
      </w:r>
      <w:r>
        <w:t xml:space="preserve"> Data is captured at the exact same instance in time.</w:t>
      </w:r>
    </w:p>
    <w:p w:rsidR="0007544C" w:rsidRDefault="0007544C" w:rsidP="00E92F78">
      <w:pPr>
        <w:pStyle w:val="3"/>
        <w:ind w:leftChars="268" w:left="563" w:firstLine="2"/>
      </w:pPr>
      <w:r>
        <w:t xml:space="preserve">This architecture physically guarantees that </w:t>
      </w:r>
      <w:r>
        <w:rPr>
          <w:b/>
          <w:bCs/>
        </w:rPr>
        <w:t>every pixel represents the exact same spatial point across all spectral bands</w:t>
      </w:r>
      <w:r>
        <w:t>, eliminating the need for post-hoc calibration.</w:t>
      </w:r>
    </w:p>
    <w:p w:rsidR="00F004AF" w:rsidRDefault="00F004AF" w:rsidP="00F004AF"/>
    <w:p w:rsidR="00F004AF" w:rsidRPr="00F004AF" w:rsidRDefault="00F004AF" w:rsidP="00F004AF">
      <w:pPr>
        <w:rPr>
          <w:rFonts w:hint="eastAsia"/>
        </w:rPr>
      </w:pPr>
      <w:r w:rsidRPr="00F004AF">
        <w:drawing>
          <wp:inline distT="0" distB="0" distL="0" distR="0" wp14:anchorId="05B337B5" wp14:editId="0179C280">
            <wp:extent cx="5400040" cy="2202815"/>
            <wp:effectExtent l="0" t="0" r="0" b="698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0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44C" w:rsidRDefault="002679EE" w:rsidP="0007544C">
      <w:r>
        <w:pict>
          <v:rect id="_x0000_i1026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3. Technical Advantages</w:t>
      </w:r>
    </w:p>
    <w:p w:rsidR="0007544C" w:rsidRDefault="0007544C" w:rsidP="00E92F78">
      <w:pPr>
        <w:pStyle w:val="3"/>
        <w:ind w:leftChars="136" w:left="840" w:hangingChars="264" w:hanging="554"/>
      </w:pPr>
      <w:r>
        <w:t>3.1 Zero Parallax (Spatial Integrity)</w:t>
      </w:r>
    </w:p>
    <w:p w:rsidR="0007544C" w:rsidRDefault="0007544C" w:rsidP="00E92F78">
      <w:pPr>
        <w:pStyle w:val="3"/>
        <w:ind w:leftChars="136" w:left="565" w:hangingChars="133" w:hanging="279"/>
      </w:pPr>
      <w:r>
        <w:t>Because all spectral bands share a single optical axis, parallax error is physically impossible.</w:t>
      </w:r>
    </w:p>
    <w:p w:rsidR="0007544C" w:rsidRDefault="0007544C" w:rsidP="0007544C">
      <w:pPr>
        <w:pStyle w:val="Web"/>
        <w:numPr>
          <w:ilvl w:val="0"/>
          <w:numId w:val="5"/>
        </w:numPr>
      </w:pPr>
      <w:r>
        <w:rPr>
          <w:b/>
          <w:bCs/>
        </w:rPr>
        <w:t>Impact:</w:t>
      </w:r>
      <w:r>
        <w:t xml:space="preserve"> Objects at close range and high-speed targets are captured without "ghosting" or spatial offset.</w:t>
      </w:r>
    </w:p>
    <w:p w:rsidR="0007544C" w:rsidRDefault="0007544C" w:rsidP="0007544C">
      <w:pPr>
        <w:pStyle w:val="Web"/>
        <w:numPr>
          <w:ilvl w:val="0"/>
          <w:numId w:val="5"/>
        </w:numPr>
      </w:pPr>
      <w:r>
        <w:rPr>
          <w:b/>
          <w:bCs/>
        </w:rPr>
        <w:t>AI Benefit:</w:t>
      </w:r>
      <w:r>
        <w:t xml:space="preserve"> Eliminates the need for complex coordinate transformation algorithms, significantly boosting inference accuracy.</w:t>
      </w:r>
    </w:p>
    <w:p w:rsidR="0007544C" w:rsidRDefault="0007544C" w:rsidP="00E92F78">
      <w:pPr>
        <w:pStyle w:val="3"/>
        <w:ind w:leftChars="136" w:left="840" w:hangingChars="264" w:hanging="554"/>
      </w:pPr>
      <w:r>
        <w:lastRenderedPageBreak/>
        <w:t>3.2 True Real-Time Operation</w:t>
      </w:r>
    </w:p>
    <w:p w:rsidR="0007544C" w:rsidRDefault="0007544C" w:rsidP="00E92F78">
      <w:pPr>
        <w:pStyle w:val="3"/>
        <w:ind w:leftChars="136" w:left="565" w:hangingChars="133" w:hanging="279"/>
      </w:pPr>
      <w:r>
        <w:t>Simultaneous capture ensures zero temporal delay between spectral bands.</w:t>
      </w:r>
    </w:p>
    <w:p w:rsidR="0007544C" w:rsidRDefault="0007544C" w:rsidP="0007544C">
      <w:pPr>
        <w:pStyle w:val="Web"/>
        <w:numPr>
          <w:ilvl w:val="0"/>
          <w:numId w:val="6"/>
        </w:numPr>
      </w:pPr>
      <w:r>
        <w:rPr>
          <w:b/>
          <w:bCs/>
        </w:rPr>
        <w:t>Deterministic Latency:</w:t>
      </w:r>
      <w:r>
        <w:t xml:space="preserve"> Critical for control systems (e.g., braking or steering) requiring stable response times (60Hz+).</w:t>
      </w:r>
    </w:p>
    <w:p w:rsidR="0007544C" w:rsidRDefault="0007544C" w:rsidP="0007544C">
      <w:pPr>
        <w:pStyle w:val="Web"/>
        <w:numPr>
          <w:ilvl w:val="0"/>
          <w:numId w:val="6"/>
        </w:numPr>
      </w:pPr>
      <w:r>
        <w:rPr>
          <w:b/>
          <w:bCs/>
        </w:rPr>
        <w:t>Motion Consistency:</w:t>
      </w:r>
      <w:r>
        <w:t xml:space="preserve"> Even for fast-moving objects, the thermal signature perfectly overlays the visual image.</w:t>
      </w:r>
    </w:p>
    <w:p w:rsidR="0007544C" w:rsidRDefault="0007544C" w:rsidP="00E92F78">
      <w:pPr>
        <w:pStyle w:val="3"/>
        <w:ind w:leftChars="136" w:left="840" w:hangingChars="264" w:hanging="554"/>
      </w:pPr>
      <w:r>
        <w:t>3.3 Edge-AI Optimization</w:t>
      </w:r>
    </w:p>
    <w:p w:rsidR="0007544C" w:rsidRDefault="0007544C" w:rsidP="00E92F78">
      <w:pPr>
        <w:pStyle w:val="3"/>
        <w:ind w:leftChars="268" w:left="563" w:firstLine="2"/>
      </w:pPr>
      <w:r>
        <w:t>The fused output is spatially aligned, temporally synchronized, and normalized at the sensor level.</w:t>
      </w:r>
    </w:p>
    <w:p w:rsidR="0007544C" w:rsidRDefault="0007544C" w:rsidP="0007544C">
      <w:pPr>
        <w:pStyle w:val="Web"/>
        <w:numPr>
          <w:ilvl w:val="0"/>
          <w:numId w:val="7"/>
        </w:numPr>
      </w:pPr>
      <w:r>
        <w:rPr>
          <w:b/>
          <w:bCs/>
        </w:rPr>
        <w:t>Simplified Preprocessing:</w:t>
      </w:r>
      <w:r>
        <w:t xml:space="preserve"> Removes the heavy computational load of image registration and distortion correction.</w:t>
      </w:r>
    </w:p>
    <w:p w:rsidR="0007544C" w:rsidRDefault="0007544C" w:rsidP="0007544C">
      <w:pPr>
        <w:pStyle w:val="Web"/>
        <w:numPr>
          <w:ilvl w:val="0"/>
          <w:numId w:val="7"/>
        </w:numPr>
      </w:pPr>
      <w:r>
        <w:rPr>
          <w:b/>
          <w:bCs/>
        </w:rPr>
        <w:t>Scalability:</w:t>
      </w:r>
      <w:r>
        <w:t xml:space="preserve"> Lower compute requirements allow deployment on compact, low-power edge processors suitable for drones and IoT devices.</w:t>
      </w:r>
    </w:p>
    <w:p w:rsidR="0007544C" w:rsidRDefault="0007544C" w:rsidP="00E92F78">
      <w:pPr>
        <w:pStyle w:val="3"/>
        <w:ind w:leftChars="136" w:left="840" w:hangingChars="264" w:hanging="554"/>
      </w:pPr>
      <w:r>
        <w:t>3.4 Environmental Robustness</w:t>
      </w:r>
    </w:p>
    <w:p w:rsidR="0007544C" w:rsidRDefault="0007544C" w:rsidP="00E92F78">
      <w:pPr>
        <w:pStyle w:val="3"/>
        <w:ind w:leftChars="136" w:left="565" w:hangingChars="133" w:hanging="279"/>
      </w:pPr>
      <w:r>
        <w:t>By fusing three distinct spectrums, Trinear eliminates blind spots:</w:t>
      </w:r>
    </w:p>
    <w:p w:rsidR="0007544C" w:rsidRDefault="0007544C" w:rsidP="0007544C">
      <w:pPr>
        <w:pStyle w:val="Web"/>
        <w:numPr>
          <w:ilvl w:val="0"/>
          <w:numId w:val="8"/>
        </w:numPr>
      </w:pPr>
      <w:r>
        <w:rPr>
          <w:b/>
          <w:bCs/>
        </w:rPr>
        <w:t>Visible:</w:t>
      </w:r>
      <w:r>
        <w:t xml:space="preserve"> Provides shape, color, and texture.</w:t>
      </w:r>
    </w:p>
    <w:p w:rsidR="0007544C" w:rsidRDefault="0007544C" w:rsidP="0007544C">
      <w:pPr>
        <w:pStyle w:val="Web"/>
        <w:numPr>
          <w:ilvl w:val="0"/>
          <w:numId w:val="8"/>
        </w:numPr>
      </w:pPr>
      <w:r>
        <w:rPr>
          <w:b/>
          <w:bCs/>
        </w:rPr>
        <w:t>NIR:</w:t>
      </w:r>
      <w:r>
        <w:t xml:space="preserve"> Reveals reflectivity and material properties.</w:t>
      </w:r>
    </w:p>
    <w:p w:rsidR="0007544C" w:rsidRDefault="0007544C" w:rsidP="0007544C">
      <w:pPr>
        <w:pStyle w:val="Web"/>
        <w:numPr>
          <w:ilvl w:val="0"/>
          <w:numId w:val="8"/>
        </w:numPr>
      </w:pPr>
      <w:r>
        <w:rPr>
          <w:b/>
          <w:bCs/>
        </w:rPr>
        <w:t>FIR/LWIR:</w:t>
      </w:r>
      <w:r>
        <w:t xml:space="preserve"> Detects heat signatures, thermal contrast, and gas leaks.</w:t>
      </w:r>
    </w:p>
    <w:p w:rsidR="0007544C" w:rsidRDefault="0007544C" w:rsidP="00E92F78">
      <w:pPr>
        <w:pStyle w:val="3"/>
        <w:ind w:leftChars="268" w:left="563" w:firstLine="2"/>
      </w:pPr>
      <w:r>
        <w:t>This combination enables reliable perception in environments where RGB cameras fail entirely, such as total darkness or dense smoke.</w:t>
      </w:r>
    </w:p>
    <w:p w:rsidR="0007544C" w:rsidRDefault="002679EE" w:rsidP="0007544C">
      <w:r>
        <w:pict>
          <v:rect id="_x0000_i1027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4. System Performance Outcomes</w:t>
      </w:r>
    </w:p>
    <w:p w:rsidR="0007544C" w:rsidRDefault="0007544C" w:rsidP="00E92F78">
      <w:pPr>
        <w:pStyle w:val="3"/>
        <w:ind w:leftChars="136" w:left="565" w:hangingChars="133" w:hanging="279"/>
      </w:pPr>
      <w:r>
        <w:t>Measured and simulated results demonstrate significant performance leaps:</w:t>
      </w:r>
    </w:p>
    <w:p w:rsidR="0007544C" w:rsidRDefault="0007544C" w:rsidP="0007544C">
      <w:pPr>
        <w:pStyle w:val="Web"/>
        <w:numPr>
          <w:ilvl w:val="0"/>
          <w:numId w:val="9"/>
        </w:numPr>
      </w:pPr>
      <w:r>
        <w:rPr>
          <w:b/>
          <w:bCs/>
        </w:rPr>
        <w:t>Detection Clarity:</w:t>
      </w:r>
      <w:r>
        <w:t xml:space="preserve"> Up to </w:t>
      </w:r>
      <w:r>
        <w:rPr>
          <w:b/>
          <w:bCs/>
        </w:rPr>
        <w:t>5× improvement</w:t>
      </w:r>
      <w:r>
        <w:t xml:space="preserve"> in object detection under night, fog, rain, and smoke conditions.</w:t>
      </w:r>
    </w:p>
    <w:p w:rsidR="0007544C" w:rsidRDefault="0007544C" w:rsidP="0007544C">
      <w:pPr>
        <w:pStyle w:val="Web"/>
        <w:numPr>
          <w:ilvl w:val="0"/>
          <w:numId w:val="9"/>
        </w:numPr>
      </w:pPr>
      <w:r>
        <w:rPr>
          <w:b/>
          <w:bCs/>
        </w:rPr>
        <w:t>Reliability:</w:t>
      </w:r>
    </w:p>
    <w:p w:rsidR="0007544C" w:rsidRDefault="0007544C" w:rsidP="0007544C">
      <w:pPr>
        <w:pStyle w:val="Web"/>
        <w:numPr>
          <w:ilvl w:val="1"/>
          <w:numId w:val="9"/>
        </w:numPr>
      </w:pPr>
      <w:r>
        <w:t>Robust detection of pedestrians and vehicles in zero-light conditions.</w:t>
      </w:r>
    </w:p>
    <w:p w:rsidR="0007544C" w:rsidRDefault="0007544C" w:rsidP="0007544C">
      <w:pPr>
        <w:pStyle w:val="Web"/>
        <w:numPr>
          <w:ilvl w:val="1"/>
          <w:numId w:val="9"/>
        </w:numPr>
      </w:pPr>
      <w:r>
        <w:t>Clear identification of heat-emitting objects against complex backgrounds.</w:t>
      </w:r>
    </w:p>
    <w:p w:rsidR="0007544C" w:rsidRDefault="0007544C" w:rsidP="0007544C">
      <w:pPr>
        <w:pStyle w:val="Web"/>
        <w:numPr>
          <w:ilvl w:val="1"/>
          <w:numId w:val="9"/>
        </w:numPr>
      </w:pPr>
      <w:r>
        <w:t>Visualization of gas leaks and thermal anomalies.</w:t>
      </w:r>
    </w:p>
    <w:p w:rsidR="0007544C" w:rsidRDefault="0007544C" w:rsidP="0007544C">
      <w:pPr>
        <w:pStyle w:val="Web"/>
        <w:numPr>
          <w:ilvl w:val="0"/>
          <w:numId w:val="9"/>
        </w:numPr>
      </w:pPr>
      <w:r>
        <w:rPr>
          <w:b/>
          <w:bCs/>
        </w:rPr>
        <w:lastRenderedPageBreak/>
        <w:t>Stability:</w:t>
      </w:r>
      <w:r>
        <w:t xml:space="preserve"> AI inference scores remain stable even during rapid changes in lighting conditions.</w:t>
      </w:r>
    </w:p>
    <w:p w:rsidR="0007544C" w:rsidRDefault="002679EE" w:rsidP="0007544C">
      <w:r>
        <w:pict>
          <v:rect id="_x0000_i1028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5. Application Domains</w:t>
      </w:r>
    </w:p>
    <w:p w:rsidR="0007544C" w:rsidRDefault="0007544C" w:rsidP="00E92F78">
      <w:pPr>
        <w:pStyle w:val="3"/>
        <w:ind w:leftChars="136" w:left="840" w:hangingChars="264" w:hanging="554"/>
      </w:pPr>
      <w:r>
        <w:t>5.1 Autonomous Driving</w:t>
      </w:r>
    </w:p>
    <w:p w:rsidR="0007544C" w:rsidRDefault="0007544C" w:rsidP="0007544C">
      <w:pPr>
        <w:pStyle w:val="Web"/>
        <w:numPr>
          <w:ilvl w:val="0"/>
          <w:numId w:val="10"/>
        </w:numPr>
      </w:pPr>
      <w:r>
        <w:t>Provides reliable "main stream" perception for night and adverse weather, reducing reliance on expensive redundant sensors.</w:t>
      </w:r>
    </w:p>
    <w:p w:rsidR="0007544C" w:rsidRDefault="0007544C" w:rsidP="0007544C">
      <w:pPr>
        <w:pStyle w:val="Web"/>
        <w:numPr>
          <w:ilvl w:val="0"/>
          <w:numId w:val="10"/>
        </w:numPr>
      </w:pPr>
      <w:r>
        <w:t>Reduces ECU computational load, contributing to overall system cost reduction.</w:t>
      </w:r>
    </w:p>
    <w:p w:rsidR="0007544C" w:rsidRDefault="0007544C" w:rsidP="00E92F78">
      <w:pPr>
        <w:pStyle w:val="3"/>
        <w:ind w:leftChars="136" w:left="840" w:hangingChars="264" w:hanging="554"/>
      </w:pPr>
      <w:r>
        <w:t>5.2 Defense and Security</w:t>
      </w:r>
    </w:p>
    <w:p w:rsidR="0007544C" w:rsidRDefault="0007544C" w:rsidP="0007544C">
      <w:pPr>
        <w:pStyle w:val="Web"/>
        <w:numPr>
          <w:ilvl w:val="0"/>
          <w:numId w:val="11"/>
        </w:numPr>
      </w:pPr>
      <w:r>
        <w:t>Detects targets hidden by obscurants, smoke, or camouflage.</w:t>
      </w:r>
    </w:p>
    <w:p w:rsidR="0007544C" w:rsidRDefault="0007544C" w:rsidP="0007544C">
      <w:pPr>
        <w:pStyle w:val="Web"/>
        <w:numPr>
          <w:ilvl w:val="0"/>
          <w:numId w:val="11"/>
        </w:numPr>
      </w:pPr>
      <w:r>
        <w:t>Drastically reduces false positives by cross-referencing thermal and material data.</w:t>
      </w:r>
    </w:p>
    <w:p w:rsidR="0007544C" w:rsidRDefault="0007544C" w:rsidP="00E92F78">
      <w:pPr>
        <w:pStyle w:val="3"/>
        <w:ind w:leftChars="136" w:left="840" w:hangingChars="264" w:hanging="554"/>
      </w:pPr>
      <w:r>
        <w:t>5.3 Robotics and Drones (UAVs)</w:t>
      </w:r>
    </w:p>
    <w:p w:rsidR="0007544C" w:rsidRDefault="0007544C" w:rsidP="0007544C">
      <w:pPr>
        <w:pStyle w:val="Web"/>
        <w:numPr>
          <w:ilvl w:val="0"/>
          <w:numId w:val="12"/>
        </w:numPr>
      </w:pPr>
      <w:r>
        <w:t>Compact, single-sensor architecture is ideal for payload-constrained platforms.</w:t>
      </w:r>
    </w:p>
    <w:p w:rsidR="0007544C" w:rsidRDefault="0007544C" w:rsidP="0007544C">
      <w:pPr>
        <w:pStyle w:val="Web"/>
        <w:numPr>
          <w:ilvl w:val="0"/>
          <w:numId w:val="12"/>
        </w:numPr>
      </w:pPr>
      <w:r>
        <w:t>Enables safe navigation in unstructured disaster zones.</w:t>
      </w:r>
    </w:p>
    <w:p w:rsidR="0007544C" w:rsidRDefault="0007544C" w:rsidP="00E92F78">
      <w:pPr>
        <w:pStyle w:val="3"/>
        <w:ind w:leftChars="136" w:left="840" w:hangingChars="264" w:hanging="554"/>
      </w:pPr>
      <w:r>
        <w:t>5.4 Infrastructure Inspection</w:t>
      </w:r>
    </w:p>
    <w:p w:rsidR="0007544C" w:rsidRDefault="0007544C" w:rsidP="0007544C">
      <w:pPr>
        <w:pStyle w:val="Web"/>
        <w:numPr>
          <w:ilvl w:val="0"/>
          <w:numId w:val="13"/>
        </w:numPr>
      </w:pPr>
      <w:r>
        <w:t>Simultaneous detection of gas leaks, electrical hotspots, and structural cracks.</w:t>
      </w:r>
    </w:p>
    <w:p w:rsidR="00F004AF" w:rsidRDefault="0007544C" w:rsidP="00F004AF">
      <w:pPr>
        <w:pStyle w:val="Web"/>
        <w:numPr>
          <w:ilvl w:val="0"/>
          <w:numId w:val="13"/>
        </w:numPr>
      </w:pPr>
      <w:r>
        <w:t>Rapid situational awareness in low-visibility environments (e.g., tunnels, fire sites).</w:t>
      </w:r>
    </w:p>
    <w:p w:rsidR="0007544C" w:rsidRPr="00F004AF" w:rsidRDefault="00F004AF" w:rsidP="00F004AF">
      <w:pPr>
        <w:widowControl/>
        <w:jc w:val="left"/>
        <w:rPr>
          <w:rFonts w:ascii="ＭＳ Ｐゴシック" w:eastAsia="ＭＳ Ｐゴシック" w:hAnsi="ＭＳ Ｐゴシック" w:cs="ＭＳ Ｐゴシック" w:hint="eastAsia"/>
          <w:kern w:val="0"/>
          <w:sz w:val="24"/>
          <w:szCs w:val="24"/>
        </w:rPr>
      </w:pPr>
      <w:r>
        <w:br w:type="page"/>
      </w:r>
      <w:bookmarkStart w:id="0" w:name="_GoBack"/>
      <w:bookmarkEnd w:id="0"/>
    </w:p>
    <w:p w:rsidR="0007544C" w:rsidRDefault="002679EE" w:rsidP="0007544C">
      <w:r>
        <w:lastRenderedPageBreak/>
        <w:pict>
          <v:rect id="_x0000_i1029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6. Market and Commercial Readiness</w:t>
      </w:r>
    </w:p>
    <w:p w:rsidR="0007544C" w:rsidRDefault="0007544C" w:rsidP="0007544C">
      <w:pPr>
        <w:pStyle w:val="Web"/>
        <w:numPr>
          <w:ilvl w:val="0"/>
          <w:numId w:val="14"/>
        </w:numPr>
      </w:pPr>
      <w:r>
        <w:rPr>
          <w:b/>
          <w:bCs/>
        </w:rPr>
        <w:t>Traction:</w:t>
      </w:r>
      <w:r>
        <w:t xml:space="preserve"> Selected for multiple U.S. DoD SBIR programs.</w:t>
      </w:r>
    </w:p>
    <w:p w:rsidR="0007544C" w:rsidRDefault="0007544C" w:rsidP="0007544C">
      <w:pPr>
        <w:pStyle w:val="Web"/>
        <w:numPr>
          <w:ilvl w:val="0"/>
          <w:numId w:val="14"/>
        </w:numPr>
      </w:pPr>
      <w:r>
        <w:rPr>
          <w:b/>
          <w:bCs/>
        </w:rPr>
        <w:t>Partnerships:</w:t>
      </w:r>
      <w:r>
        <w:t xml:space="preserve"> Active technical discussions with major Japanese Automotive OEMs.</w:t>
      </w:r>
    </w:p>
    <w:p w:rsidR="0007544C" w:rsidRDefault="0007544C" w:rsidP="0007544C">
      <w:pPr>
        <w:pStyle w:val="Web"/>
        <w:numPr>
          <w:ilvl w:val="0"/>
          <w:numId w:val="14"/>
        </w:numPr>
      </w:pPr>
      <w:r>
        <w:rPr>
          <w:b/>
          <w:bCs/>
        </w:rPr>
        <w:t>Addressable Market:</w:t>
      </w:r>
      <w:r>
        <w:t xml:space="preserve"> The combined TAM for autonomy, defense, and infrastructure exceeds </w:t>
      </w:r>
      <w:r>
        <w:rPr>
          <w:b/>
          <w:bCs/>
        </w:rPr>
        <w:t>$300 Billion</w:t>
      </w:r>
      <w:r>
        <w:t>.</w:t>
      </w:r>
    </w:p>
    <w:p w:rsidR="0007544C" w:rsidRDefault="002679EE" w:rsidP="0007544C">
      <w:r>
        <w:pict>
          <v:rect id="_x0000_i1030" style="width:0;height:1.5pt" o:hralign="center" o:hrstd="t" o:hr="t" fillcolor="#a0a0a0" stroked="f">
            <v:textbox inset="5.85pt,.7pt,5.85pt,.7pt"/>
          </v:rect>
        </w:pict>
      </w:r>
    </w:p>
    <w:p w:rsidR="0007544C" w:rsidRDefault="0007544C" w:rsidP="0007544C">
      <w:pPr>
        <w:pStyle w:val="2"/>
      </w:pPr>
      <w:r>
        <w:t>7. Conclusion</w:t>
      </w:r>
    </w:p>
    <w:p w:rsidR="0007544C" w:rsidRDefault="0007544C" w:rsidP="00E92F78">
      <w:pPr>
        <w:pStyle w:val="3"/>
        <w:ind w:leftChars="202" w:left="424"/>
      </w:pPr>
      <w:r>
        <w:t>Trinear’s Optical Fusion Technology represents a fundamental architectural shift in machine vision.</w:t>
      </w:r>
    </w:p>
    <w:p w:rsidR="0007544C" w:rsidRDefault="0007544C" w:rsidP="00E92F78">
      <w:pPr>
        <w:pStyle w:val="3"/>
        <w:ind w:leftChars="202" w:left="424"/>
      </w:pPr>
      <w:r>
        <w:t xml:space="preserve">By moving spectral fusion from the software domain into the </w:t>
      </w:r>
      <w:r>
        <w:rPr>
          <w:b/>
          <w:bCs/>
        </w:rPr>
        <w:t>optical domain</w:t>
      </w:r>
      <w:r>
        <w:t>, we have eliminated the core limitations of conventional multispectral systems: no parallax, no temporal misalignment, and no spectral separation artifacts.</w:t>
      </w:r>
    </w:p>
    <w:p w:rsidR="0007544C" w:rsidRDefault="0007544C" w:rsidP="00E92F78">
      <w:pPr>
        <w:pStyle w:val="3"/>
        <w:ind w:leftChars="202" w:left="424"/>
      </w:pPr>
      <w:r>
        <w:t>The result is a compact, real-time, full-spectrum vision system designed specifically for the AI era.</w:t>
      </w:r>
    </w:p>
    <w:p w:rsidR="0007544C" w:rsidRPr="00E92F78" w:rsidRDefault="0007544C" w:rsidP="00E92F78">
      <w:pPr>
        <w:pStyle w:val="3"/>
        <w:ind w:leftChars="202" w:left="424"/>
      </w:pPr>
      <w:r>
        <w:rPr>
          <w:b/>
          <w:bCs/>
        </w:rPr>
        <w:t>Trinear does not just add more sensors.</w:t>
      </w:r>
      <w:r>
        <w:t xml:space="preserve"> </w:t>
      </w:r>
      <w:r>
        <w:rPr>
          <w:b/>
          <w:bCs/>
        </w:rPr>
        <w:t>Trinear redefines how vision itself is captured.</w:t>
      </w:r>
    </w:p>
    <w:p w:rsidR="00A066FE" w:rsidRPr="0007544C" w:rsidRDefault="00A066FE"/>
    <w:sectPr w:rsidR="00A066FE" w:rsidRPr="0007544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79EE" w:rsidRDefault="002679EE" w:rsidP="00E92F78">
      <w:r>
        <w:separator/>
      </w:r>
    </w:p>
  </w:endnote>
  <w:endnote w:type="continuationSeparator" w:id="0">
    <w:p w:rsidR="002679EE" w:rsidRDefault="002679EE" w:rsidP="00E92F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79EE" w:rsidRDefault="002679EE" w:rsidP="00E92F78">
      <w:r>
        <w:separator/>
      </w:r>
    </w:p>
  </w:footnote>
  <w:footnote w:type="continuationSeparator" w:id="0">
    <w:p w:rsidR="002679EE" w:rsidRDefault="002679EE" w:rsidP="00E92F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EF674E"/>
    <w:multiLevelType w:val="multilevel"/>
    <w:tmpl w:val="B6C410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5754EB"/>
    <w:multiLevelType w:val="multilevel"/>
    <w:tmpl w:val="FB4AD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E13DDF"/>
    <w:multiLevelType w:val="multilevel"/>
    <w:tmpl w:val="863C34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6852116"/>
    <w:multiLevelType w:val="multilevel"/>
    <w:tmpl w:val="19A42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0686C75"/>
    <w:multiLevelType w:val="multilevel"/>
    <w:tmpl w:val="28629A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17E066F"/>
    <w:multiLevelType w:val="multilevel"/>
    <w:tmpl w:val="0C86D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B1343E4"/>
    <w:multiLevelType w:val="multilevel"/>
    <w:tmpl w:val="8C9A93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B6577AC"/>
    <w:multiLevelType w:val="multilevel"/>
    <w:tmpl w:val="81647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98D1E3D"/>
    <w:multiLevelType w:val="multilevel"/>
    <w:tmpl w:val="84727E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D5E70ED"/>
    <w:multiLevelType w:val="multilevel"/>
    <w:tmpl w:val="F3C0C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E6B44D1"/>
    <w:multiLevelType w:val="multilevel"/>
    <w:tmpl w:val="B30A3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50055EE"/>
    <w:multiLevelType w:val="multilevel"/>
    <w:tmpl w:val="C9925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7B36815"/>
    <w:multiLevelType w:val="multilevel"/>
    <w:tmpl w:val="5C8E2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AC53BB2"/>
    <w:multiLevelType w:val="multilevel"/>
    <w:tmpl w:val="C58C3B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4"/>
  </w:num>
  <w:num w:numId="3">
    <w:abstractNumId w:val="10"/>
  </w:num>
  <w:num w:numId="4">
    <w:abstractNumId w:val="9"/>
  </w:num>
  <w:num w:numId="5">
    <w:abstractNumId w:val="1"/>
  </w:num>
  <w:num w:numId="6">
    <w:abstractNumId w:val="6"/>
  </w:num>
  <w:num w:numId="7">
    <w:abstractNumId w:val="8"/>
  </w:num>
  <w:num w:numId="8">
    <w:abstractNumId w:val="0"/>
  </w:num>
  <w:num w:numId="9">
    <w:abstractNumId w:val="11"/>
  </w:num>
  <w:num w:numId="10">
    <w:abstractNumId w:val="12"/>
  </w:num>
  <w:num w:numId="11">
    <w:abstractNumId w:val="13"/>
  </w:num>
  <w:num w:numId="12">
    <w:abstractNumId w:val="5"/>
  </w:num>
  <w:num w:numId="13">
    <w:abstractNumId w:val="3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544C"/>
    <w:rsid w:val="0007544C"/>
    <w:rsid w:val="002679EE"/>
    <w:rsid w:val="004C0450"/>
    <w:rsid w:val="006B0AD6"/>
    <w:rsid w:val="00A066FE"/>
    <w:rsid w:val="00E92F78"/>
    <w:rsid w:val="00F00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1CC5A122-5117-4707-A4F0-82FD88DE4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0754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7544C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07544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0754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Web">
    <w:name w:val="Normal (Web)"/>
    <w:basedOn w:val="a"/>
    <w:uiPriority w:val="99"/>
    <w:semiHidden/>
    <w:unhideWhenUsed/>
    <w:rsid w:val="0007544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20">
    <w:name w:val="見出し 2 (文字)"/>
    <w:basedOn w:val="a0"/>
    <w:link w:val="2"/>
    <w:uiPriority w:val="9"/>
    <w:semiHidden/>
    <w:rsid w:val="0007544C"/>
    <w:rPr>
      <w:rFonts w:asciiTheme="majorHAnsi" w:eastAsiaTheme="majorEastAsia" w:hAnsiTheme="majorHAnsi" w:cstheme="majorBidi"/>
    </w:rPr>
  </w:style>
  <w:style w:type="character" w:customStyle="1" w:styleId="30">
    <w:name w:val="見出し 3 (文字)"/>
    <w:basedOn w:val="a0"/>
    <w:link w:val="3"/>
    <w:uiPriority w:val="9"/>
    <w:rsid w:val="0007544C"/>
    <w:rPr>
      <w:rFonts w:asciiTheme="majorHAnsi" w:eastAsiaTheme="majorEastAsia" w:hAnsiTheme="majorHAnsi" w:cstheme="majorBidi"/>
    </w:rPr>
  </w:style>
  <w:style w:type="paragraph" w:styleId="a3">
    <w:name w:val="header"/>
    <w:basedOn w:val="a"/>
    <w:link w:val="a4"/>
    <w:uiPriority w:val="99"/>
    <w:unhideWhenUsed/>
    <w:rsid w:val="00E92F7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E92F78"/>
  </w:style>
  <w:style w:type="paragraph" w:styleId="a5">
    <w:name w:val="footer"/>
    <w:basedOn w:val="a"/>
    <w:link w:val="a6"/>
    <w:uiPriority w:val="99"/>
    <w:unhideWhenUsed/>
    <w:rsid w:val="00E92F7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E92F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84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2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1113</Words>
  <Characters>6347</Characters>
  <Application>Microsoft Office Word</Application>
  <DocSecurity>0</DocSecurity>
  <Lines>52</Lines>
  <Paragraphs>14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深谷由紀貞</dc:creator>
  <cp:keywords/>
  <dc:description/>
  <cp:lastModifiedBy>深谷由紀貞</cp:lastModifiedBy>
  <cp:revision>3</cp:revision>
  <dcterms:created xsi:type="dcterms:W3CDTF">2026-01-03T03:25:00Z</dcterms:created>
  <dcterms:modified xsi:type="dcterms:W3CDTF">2026-01-03T03:33:00Z</dcterms:modified>
</cp:coreProperties>
</file>